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5DAD1">
      <w:pPr>
        <w:pageBreakBefore w:val="0"/>
        <w:kinsoku/>
        <w:overflowPunct/>
        <w:topLinePunct w:val="0"/>
        <w:bidi w:val="0"/>
        <w:spacing w:line="560" w:lineRule="exact"/>
        <w:textAlignment w:val="auto"/>
        <w:rPr>
          <w:rFonts w:hint="default" w:ascii="Times New Roman" w:hAnsi="Times New Roman" w:eastAsia="方正黑体_GBK" w:cs="Times New Roman"/>
          <w:b w:val="0"/>
          <w:bCs w:val="0"/>
          <w:caps w:val="0"/>
          <w:color w:val="auto"/>
          <w:kern w:val="0"/>
          <w:sz w:val="32"/>
          <w:szCs w:val="32"/>
          <w:lang w:val="en-US" w:eastAsia="zh-CN"/>
        </w:rPr>
      </w:pPr>
      <w:r>
        <w:rPr>
          <w:rFonts w:hint="default" w:ascii="Times New Roman" w:hAnsi="Times New Roman" w:eastAsia="方正黑体_GBK" w:cs="Times New Roman"/>
          <w:b w:val="0"/>
          <w:bCs w:val="0"/>
          <w:caps w:val="0"/>
          <w:color w:val="auto"/>
          <w:kern w:val="0"/>
          <w:sz w:val="32"/>
          <w:szCs w:val="32"/>
          <w:lang w:val="en-US" w:eastAsia="zh-CN"/>
        </w:rPr>
        <w:t>附件2</w:t>
      </w:r>
    </w:p>
    <w:p w14:paraId="29246F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b w:val="0"/>
          <w:bCs w:val="0"/>
          <w:caps w:val="0"/>
          <w:color w:val="auto"/>
          <w:sz w:val="32"/>
          <w:szCs w:val="32"/>
          <w:lang w:val="en-US" w:eastAsia="zh-CN"/>
        </w:rPr>
      </w:pPr>
      <w:r>
        <w:rPr>
          <w:rFonts w:hint="default" w:ascii="Times New Roman" w:hAnsi="Times New Roman" w:eastAsia="方正黑体_GBK" w:cs="Times New Roman"/>
          <w:b w:val="0"/>
          <w:bCs w:val="0"/>
          <w:caps w:val="0"/>
          <w:color w:val="auto"/>
          <w:sz w:val="32"/>
          <w:szCs w:val="32"/>
          <w:lang w:val="en-US" w:eastAsia="zh-CN"/>
        </w:rPr>
        <w:t>资格审查表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981"/>
        <w:gridCol w:w="7052"/>
      </w:tblGrid>
      <w:tr w14:paraId="4862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tcBorders>
              <w:tl2br w:val="nil"/>
              <w:tr2bl w:val="nil"/>
            </w:tcBorders>
            <w:shd w:val="clear" w:color="auto" w:fill="FFFFFF"/>
            <w:vAlign w:val="center"/>
          </w:tcPr>
          <w:p w14:paraId="1A78CE61">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default" w:ascii="Times New Roman" w:hAnsi="Times New Roman" w:eastAsia="方正仿宋_GBK" w:cs="Times New Roman"/>
                <w:caps w:val="0"/>
                <w:color w:val="auto"/>
                <w:sz w:val="24"/>
                <w:szCs w:val="24"/>
              </w:rPr>
            </w:pPr>
            <w:r>
              <w:rPr>
                <w:rFonts w:hint="default" w:ascii="Times New Roman" w:hAnsi="Times New Roman" w:eastAsia="方正仿宋_GBK" w:cs="Times New Roman"/>
                <w:b/>
                <w:bCs/>
                <w:color w:val="auto"/>
                <w:sz w:val="28"/>
                <w:szCs w:val="28"/>
                <w:lang w:bidi="ar"/>
              </w:rPr>
              <w:t>资格要求</w:t>
            </w:r>
          </w:p>
        </w:tc>
      </w:tr>
      <w:tr w14:paraId="5AC2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6" w:hRule="atLeast"/>
          <w:jc w:val="center"/>
        </w:trPr>
        <w:tc>
          <w:tcPr>
            <w:tcW w:w="489" w:type="dxa"/>
            <w:tcBorders>
              <w:tl2br w:val="nil"/>
              <w:tr2bl w:val="nil"/>
            </w:tcBorders>
            <w:shd w:val="clear" w:color="auto" w:fill="FFFFFF"/>
            <w:vAlign w:val="center"/>
          </w:tcPr>
          <w:p w14:paraId="794ECF01">
            <w:pPr>
              <w:keepNext w:val="0"/>
              <w:keepLines w:val="0"/>
              <w:pageBreakBefore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方正仿宋_GBK" w:cs="Times New Roman"/>
                <w:caps w:val="0"/>
                <w:color w:val="auto"/>
                <w:sz w:val="24"/>
                <w:szCs w:val="24"/>
                <w:lang w:bidi="ar"/>
              </w:rPr>
            </w:pPr>
            <w:r>
              <w:rPr>
                <w:rFonts w:hint="default" w:ascii="Times New Roman" w:hAnsi="Times New Roman" w:eastAsia="方正仿宋_GBK" w:cs="Times New Roman"/>
                <w:b w:val="0"/>
                <w:bCs w:val="0"/>
                <w:color w:val="auto"/>
                <w:sz w:val="24"/>
                <w:szCs w:val="24"/>
                <w:lang w:bidi="ar"/>
              </w:rPr>
              <w:t>1</w:t>
            </w:r>
          </w:p>
        </w:tc>
        <w:tc>
          <w:tcPr>
            <w:tcW w:w="981" w:type="dxa"/>
            <w:tcBorders>
              <w:tl2br w:val="nil"/>
              <w:tr2bl w:val="nil"/>
            </w:tcBorders>
            <w:shd w:val="clear" w:color="auto" w:fill="FFFFFF"/>
            <w:vAlign w:val="center"/>
          </w:tcPr>
          <w:p w14:paraId="5E198AB0">
            <w:pPr>
              <w:keepNext w:val="0"/>
              <w:keepLines w:val="0"/>
              <w:pageBreakBefore w:val="0"/>
              <w:kinsoku/>
              <w:wordWrap w:val="0"/>
              <w:overflowPunct/>
              <w:topLinePunct w:val="0"/>
              <w:autoSpaceDE/>
              <w:autoSpaceDN/>
              <w:bidi w:val="0"/>
              <w:adjustRightInd/>
              <w:snapToGrid/>
              <w:spacing w:line="360" w:lineRule="auto"/>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资格</w:t>
            </w:r>
          </w:p>
          <w:p w14:paraId="39077424">
            <w:pPr>
              <w:keepNext w:val="0"/>
              <w:keepLines w:val="0"/>
              <w:pageBreakBefore w:val="0"/>
              <w:kinsoku/>
              <w:wordWrap w:val="0"/>
              <w:overflowPunct/>
              <w:topLinePunct w:val="0"/>
              <w:autoSpaceDE/>
              <w:autoSpaceDN/>
              <w:bidi w:val="0"/>
              <w:adjustRightInd/>
              <w:snapToGrid/>
              <w:spacing w:line="360" w:lineRule="auto"/>
              <w:textAlignment w:val="auto"/>
              <w:rPr>
                <w:rFonts w:hint="default" w:ascii="Times New Roman" w:hAnsi="Times New Roman" w:eastAsia="方正仿宋_GBK" w:cs="Times New Roman"/>
                <w:caps w:val="0"/>
                <w:color w:val="auto"/>
                <w:sz w:val="24"/>
                <w:szCs w:val="24"/>
              </w:rPr>
            </w:pPr>
            <w:r>
              <w:rPr>
                <w:rFonts w:hint="default" w:ascii="Times New Roman" w:hAnsi="Times New Roman" w:eastAsia="方正仿宋_GBK" w:cs="Times New Roman"/>
                <w:b w:val="0"/>
                <w:bCs w:val="0"/>
                <w:color w:val="auto"/>
                <w:sz w:val="24"/>
                <w:szCs w:val="24"/>
              </w:rPr>
              <w:t>审查</w:t>
            </w:r>
          </w:p>
        </w:tc>
        <w:tc>
          <w:tcPr>
            <w:tcW w:w="7052" w:type="dxa"/>
            <w:tcBorders>
              <w:tl2br w:val="nil"/>
              <w:tr2bl w:val="nil"/>
            </w:tcBorders>
            <w:shd w:val="clear" w:color="auto" w:fill="FFFFFF"/>
            <w:vAlign w:val="center"/>
          </w:tcPr>
          <w:p w14:paraId="4C00F341">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val="0"/>
                <w:bCs/>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1.具有独立承担民事责任的能力</w:t>
            </w:r>
            <w:r>
              <w:rPr>
                <w:rFonts w:hint="default" w:ascii="Times New Roman" w:hAnsi="Times New Roman" w:eastAsia="方正仿宋_GBK" w:cs="Times New Roman"/>
                <w:b w:val="0"/>
                <w:bCs/>
                <w:i w:val="0"/>
                <w:iCs w:val="0"/>
                <w:caps w:val="0"/>
                <w:color w:val="auto"/>
                <w:sz w:val="28"/>
                <w:szCs w:val="28"/>
                <w:lang w:val="en-US" w:eastAsia="zh-CN"/>
              </w:rPr>
              <w:t>（提供有效的三证合一的营业执照并加盖单位公章）；</w:t>
            </w:r>
          </w:p>
          <w:p w14:paraId="462F30B7">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val="0"/>
                <w:bCs/>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2.具有良好的商业信誉和健全的会计制度</w:t>
            </w:r>
            <w:r>
              <w:rPr>
                <w:rFonts w:hint="default" w:ascii="Times New Roman" w:hAnsi="Times New Roman" w:eastAsia="方正仿宋_GBK" w:cs="Times New Roman"/>
                <w:b w:val="0"/>
                <w:bCs/>
                <w:i w:val="0"/>
                <w:iCs w:val="0"/>
                <w:caps w:val="0"/>
                <w:color w:val="auto"/>
                <w:sz w:val="28"/>
                <w:szCs w:val="28"/>
                <w:lang w:val="en-US" w:eastAsia="zh-CN"/>
              </w:rPr>
              <w:t>（提供近一年第三方出具的审计报告或财务报表</w:t>
            </w:r>
            <w:r>
              <w:rPr>
                <w:rFonts w:hint="eastAsia" w:ascii="Times New Roman" w:hAnsi="Times New Roman" w:eastAsia="方正仿宋_GBK" w:cs="Times New Roman"/>
                <w:b w:val="0"/>
                <w:bCs/>
                <w:i w:val="0"/>
                <w:iCs w:val="0"/>
                <w:caps w:val="0"/>
                <w:color w:val="auto"/>
                <w:sz w:val="28"/>
                <w:szCs w:val="28"/>
                <w:lang w:val="en-US" w:eastAsia="zh-CN"/>
              </w:rPr>
              <w:t>，</w:t>
            </w:r>
            <w:r>
              <w:rPr>
                <w:rFonts w:hint="default" w:ascii="Times New Roman" w:hAnsi="Times New Roman" w:eastAsia="方正仿宋_GBK" w:cs="Times New Roman"/>
                <w:b w:val="0"/>
                <w:bCs/>
                <w:i w:val="0"/>
                <w:iCs w:val="0"/>
                <w:caps w:val="0"/>
                <w:color w:val="auto"/>
                <w:sz w:val="28"/>
                <w:szCs w:val="28"/>
                <w:lang w:val="en-US" w:eastAsia="zh-CN"/>
              </w:rPr>
              <w:t>或提供承诺函</w:t>
            </w:r>
            <w:r>
              <w:rPr>
                <w:rFonts w:hint="eastAsia" w:ascii="Times New Roman" w:hAnsi="Times New Roman" w:eastAsia="方正仿宋_GBK" w:cs="Times New Roman"/>
                <w:b w:val="0"/>
                <w:bCs/>
                <w:i w:val="0"/>
                <w:iCs w:val="0"/>
                <w:caps w:val="0"/>
                <w:color w:val="auto"/>
                <w:sz w:val="28"/>
                <w:szCs w:val="28"/>
                <w:lang w:val="en-US" w:eastAsia="zh-CN"/>
              </w:rPr>
              <w:t>，</w:t>
            </w:r>
            <w:r>
              <w:rPr>
                <w:rFonts w:hint="default" w:ascii="Times New Roman" w:hAnsi="Times New Roman" w:eastAsia="方正仿宋_GBK" w:cs="Times New Roman"/>
                <w:b w:val="0"/>
                <w:bCs/>
                <w:i w:val="0"/>
                <w:iCs w:val="0"/>
                <w:caps w:val="0"/>
                <w:color w:val="auto"/>
                <w:sz w:val="28"/>
                <w:szCs w:val="28"/>
                <w:lang w:val="en-US" w:eastAsia="zh-CN"/>
              </w:rPr>
              <w:t>所有资料加盖单位公章）；</w:t>
            </w:r>
          </w:p>
          <w:p w14:paraId="5C697A0B">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bCs w:val="0"/>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3.具有依法缴纳税收和社会保障资金的良好记录</w:t>
            </w:r>
            <w:r>
              <w:rPr>
                <w:rFonts w:hint="default" w:ascii="Times New Roman" w:hAnsi="Times New Roman" w:eastAsia="方正仿宋_GBK" w:cs="Times New Roman"/>
                <w:b w:val="0"/>
                <w:bCs/>
                <w:i w:val="0"/>
                <w:iCs w:val="0"/>
                <w:caps w:val="0"/>
                <w:color w:val="auto"/>
                <w:sz w:val="28"/>
                <w:szCs w:val="28"/>
                <w:lang w:val="en-US" w:eastAsia="zh-CN"/>
              </w:rPr>
              <w:t>（提供最近一次完税证明和社会保障资金凭证等相关资料，小微企业提供免税相关证明</w:t>
            </w:r>
            <w:r>
              <w:rPr>
                <w:rFonts w:hint="eastAsia" w:ascii="Times New Roman" w:hAnsi="Times New Roman" w:eastAsia="方正仿宋_GBK" w:cs="Times New Roman"/>
                <w:b w:val="0"/>
                <w:bCs/>
                <w:i w:val="0"/>
                <w:iCs w:val="0"/>
                <w:caps w:val="0"/>
                <w:color w:val="auto"/>
                <w:sz w:val="28"/>
                <w:szCs w:val="28"/>
                <w:lang w:val="en-US" w:eastAsia="zh-CN"/>
              </w:rPr>
              <w:t>，</w:t>
            </w:r>
            <w:r>
              <w:rPr>
                <w:rFonts w:hint="default" w:ascii="Times New Roman" w:hAnsi="Times New Roman" w:eastAsia="方正仿宋_GBK" w:cs="Times New Roman"/>
                <w:b w:val="0"/>
                <w:bCs/>
                <w:i w:val="0"/>
                <w:iCs w:val="0"/>
                <w:caps w:val="0"/>
                <w:color w:val="auto"/>
                <w:sz w:val="28"/>
                <w:szCs w:val="28"/>
                <w:lang w:val="en-US" w:eastAsia="zh-CN"/>
              </w:rPr>
              <w:t>或提供承诺函</w:t>
            </w:r>
            <w:r>
              <w:rPr>
                <w:rFonts w:hint="eastAsia" w:ascii="Times New Roman" w:hAnsi="Times New Roman" w:eastAsia="方正仿宋_GBK" w:cs="Times New Roman"/>
                <w:b w:val="0"/>
                <w:bCs/>
                <w:i w:val="0"/>
                <w:iCs w:val="0"/>
                <w:caps w:val="0"/>
                <w:color w:val="auto"/>
                <w:sz w:val="28"/>
                <w:szCs w:val="28"/>
                <w:lang w:val="en-US" w:eastAsia="zh-CN"/>
              </w:rPr>
              <w:t>，</w:t>
            </w:r>
            <w:r>
              <w:rPr>
                <w:rFonts w:hint="default" w:ascii="Times New Roman" w:hAnsi="Times New Roman" w:eastAsia="方正仿宋_GBK" w:cs="Times New Roman"/>
                <w:b w:val="0"/>
                <w:bCs/>
                <w:i w:val="0"/>
                <w:iCs w:val="0"/>
                <w:caps w:val="0"/>
                <w:color w:val="auto"/>
                <w:sz w:val="28"/>
                <w:szCs w:val="28"/>
                <w:lang w:val="en-US" w:eastAsia="zh-CN"/>
              </w:rPr>
              <w:t>所有资料加盖单位公章）；</w:t>
            </w:r>
          </w:p>
          <w:p w14:paraId="5467A09A">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val="0"/>
                <w:bCs/>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4.具有履行合同所必须的设备和专业技术能力</w:t>
            </w:r>
            <w:r>
              <w:rPr>
                <w:rFonts w:hint="default" w:ascii="Times New Roman" w:hAnsi="Times New Roman" w:eastAsia="方正仿宋_GBK" w:cs="Times New Roman"/>
                <w:b w:val="0"/>
                <w:bCs/>
                <w:i w:val="0"/>
                <w:iCs w:val="0"/>
                <w:caps w:val="0"/>
                <w:color w:val="auto"/>
                <w:sz w:val="28"/>
                <w:szCs w:val="28"/>
                <w:lang w:val="en-US" w:eastAsia="zh-CN"/>
              </w:rPr>
              <w:t>（提供</w:t>
            </w:r>
            <w:r>
              <w:rPr>
                <w:rFonts w:hint="eastAsia" w:ascii="Times New Roman" w:hAnsi="Times New Roman" w:eastAsia="方正仿宋_GBK" w:cs="Times New Roman"/>
                <w:b w:val="0"/>
                <w:bCs/>
                <w:i w:val="0"/>
                <w:iCs w:val="0"/>
                <w:caps w:val="0"/>
                <w:color w:val="auto"/>
                <w:sz w:val="28"/>
                <w:szCs w:val="28"/>
                <w:lang w:val="en-US" w:eastAsia="zh-CN"/>
              </w:rPr>
              <w:t>承诺函并</w:t>
            </w:r>
            <w:r>
              <w:rPr>
                <w:rFonts w:hint="default" w:ascii="Times New Roman" w:hAnsi="Times New Roman" w:eastAsia="方正仿宋_GBK" w:cs="Times New Roman"/>
                <w:b w:val="0"/>
                <w:bCs/>
                <w:i w:val="0"/>
                <w:iCs w:val="0"/>
                <w:caps w:val="0"/>
                <w:color w:val="auto"/>
                <w:sz w:val="28"/>
                <w:szCs w:val="28"/>
                <w:lang w:val="en-US" w:eastAsia="zh-CN"/>
              </w:rPr>
              <w:t>加盖单位公章）</w:t>
            </w:r>
            <w:r>
              <w:rPr>
                <w:rFonts w:hint="eastAsia" w:ascii="Times New Roman" w:hAnsi="Times New Roman" w:eastAsia="方正仿宋_GBK" w:cs="Times New Roman"/>
                <w:b w:val="0"/>
                <w:bCs/>
                <w:i w:val="0"/>
                <w:iCs w:val="0"/>
                <w:caps w:val="0"/>
                <w:color w:val="auto"/>
                <w:sz w:val="28"/>
                <w:szCs w:val="28"/>
                <w:lang w:val="en-US" w:eastAsia="zh-CN"/>
              </w:rPr>
              <w:t>；</w:t>
            </w:r>
            <w:bookmarkStart w:id="0" w:name="_GoBack"/>
            <w:bookmarkEnd w:id="0"/>
          </w:p>
          <w:p w14:paraId="10D2BD8D">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val="0"/>
                <w:bCs/>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5.近三年内在经营活动中没有重大违法、违规记录</w:t>
            </w:r>
            <w:r>
              <w:rPr>
                <w:rFonts w:hint="default" w:ascii="Times New Roman" w:hAnsi="Times New Roman" w:eastAsia="方正仿宋_GBK" w:cs="Times New Roman"/>
                <w:b w:val="0"/>
                <w:bCs/>
                <w:i w:val="0"/>
                <w:iCs w:val="0"/>
                <w:caps w:val="0"/>
                <w:color w:val="auto"/>
                <w:sz w:val="28"/>
                <w:szCs w:val="28"/>
                <w:lang w:val="en-US" w:eastAsia="zh-CN"/>
              </w:rPr>
              <w:t>（提供承诺函并加盖单位公章）；</w:t>
            </w:r>
          </w:p>
          <w:p w14:paraId="28D4F3DE">
            <w:pPr>
              <w:keepNext w:val="0"/>
              <w:keepLines w:val="0"/>
              <w:pageBreakBefore w:val="0"/>
              <w:widowControl/>
              <w:kinsoku/>
              <w:wordWrap w:val="0"/>
              <w:overflowPunct/>
              <w:topLinePunct w:val="0"/>
              <w:autoSpaceDE/>
              <w:autoSpaceDN/>
              <w:bidi w:val="0"/>
              <w:adjustRightInd/>
              <w:snapToGrid/>
              <w:spacing w:line="380" w:lineRule="exact"/>
              <w:ind w:left="0" w:leftChars="0" w:firstLine="562" w:firstLineChars="200"/>
              <w:jc w:val="left"/>
              <w:textAlignment w:val="auto"/>
              <w:rPr>
                <w:rFonts w:hint="default" w:ascii="Times New Roman" w:hAnsi="Times New Roman" w:eastAsia="方正仿宋_GBK" w:cs="Times New Roman"/>
                <w:b w:val="0"/>
                <w:bCs/>
                <w:i w:val="0"/>
                <w:iCs w:val="0"/>
                <w:caps w:val="0"/>
                <w:color w:val="auto"/>
                <w:sz w:val="28"/>
                <w:szCs w:val="28"/>
                <w:lang w:val="en-US" w:eastAsia="zh-CN"/>
              </w:rPr>
            </w:pPr>
            <w:r>
              <w:rPr>
                <w:rFonts w:hint="default" w:ascii="Times New Roman" w:hAnsi="Times New Roman" w:eastAsia="方正仿宋_GBK" w:cs="Times New Roman"/>
                <w:b/>
                <w:bCs w:val="0"/>
                <w:i w:val="0"/>
                <w:iCs w:val="0"/>
                <w:caps w:val="0"/>
                <w:color w:val="auto"/>
                <w:sz w:val="28"/>
                <w:szCs w:val="28"/>
                <w:lang w:val="en-US" w:eastAsia="zh-CN"/>
              </w:rPr>
              <w:t>6.法律、法规规定的其他条件。</w:t>
            </w:r>
            <w:r>
              <w:rPr>
                <w:rFonts w:hint="default" w:ascii="Times New Roman" w:hAnsi="Times New Roman" w:eastAsia="方正仿宋_GBK" w:cs="Times New Roman"/>
                <w:b w:val="0"/>
                <w:bCs/>
                <w:i w:val="0"/>
                <w:iCs w:val="0"/>
                <w:caps w:val="0"/>
                <w:color w:val="auto"/>
                <w:sz w:val="28"/>
                <w:szCs w:val="28"/>
                <w:lang w:val="en-US" w:eastAsia="zh-CN"/>
              </w:rPr>
              <w:t>未被“信用中国（www.creditchina.gov.cn）”网站列入“重大税收违法失信主体”和“中国政府采购网（www.ccgp.gov.cn）”列入“政府采购严重违法失信行为记录名单”及“中国执行信息公开网（http://zxgk.court.gov.cn/shixin/）”列入“失信被执行人”。须提供相关的查询截图并加盖单位公章，查询时间为公告发布之日至递交文件截止时间前的任意时间。</w:t>
            </w:r>
          </w:p>
          <w:p w14:paraId="1CED7860">
            <w:pPr>
              <w:keepNext w:val="0"/>
              <w:keepLines w:val="0"/>
              <w:pageBreakBefore w:val="0"/>
              <w:widowControl/>
              <w:kinsoku/>
              <w:wordWrap w:val="0"/>
              <w:overflowPunct/>
              <w:topLinePunct w:val="0"/>
              <w:autoSpaceDE/>
              <w:autoSpaceDN/>
              <w:bidi w:val="0"/>
              <w:adjustRightInd/>
              <w:snapToGrid/>
              <w:spacing w:line="380" w:lineRule="exact"/>
              <w:ind w:left="0" w:leftChars="0" w:firstLine="482" w:firstLineChars="200"/>
              <w:jc w:val="left"/>
              <w:textAlignment w:val="auto"/>
              <w:rPr>
                <w:rFonts w:hint="default" w:ascii="Times New Roman" w:hAnsi="Times New Roman" w:eastAsia="方正仿宋_GBK" w:cs="Times New Roman"/>
                <w:b/>
                <w:bCs w:val="0"/>
                <w:i w:val="0"/>
                <w:iCs w:val="0"/>
                <w:caps w:val="0"/>
                <w:color w:val="auto"/>
                <w:sz w:val="24"/>
                <w:szCs w:val="24"/>
                <w:lang w:val="en-US" w:eastAsia="zh-CN"/>
              </w:rPr>
            </w:pPr>
          </w:p>
        </w:tc>
      </w:tr>
      <w:tr w14:paraId="11AE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8522" w:type="dxa"/>
            <w:gridSpan w:val="3"/>
            <w:tcBorders>
              <w:tl2br w:val="nil"/>
              <w:tr2bl w:val="nil"/>
            </w:tcBorders>
            <w:shd w:val="clear" w:color="auto" w:fill="FFFFFF"/>
            <w:vAlign w:val="center"/>
          </w:tcPr>
          <w:p w14:paraId="014D3476">
            <w:pPr>
              <w:keepNext w:val="0"/>
              <w:keepLines w:val="0"/>
              <w:pageBreakBefore w:val="0"/>
              <w:widowControl w:val="0"/>
              <w:kinsoku/>
              <w:wordWrap w:val="0"/>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aps w:val="0"/>
                <w:color w:val="auto"/>
                <w:sz w:val="24"/>
                <w:szCs w:val="24"/>
              </w:rPr>
            </w:pPr>
            <w:r>
              <w:rPr>
                <w:rFonts w:hint="default" w:ascii="Times New Roman" w:hAnsi="Times New Roman" w:eastAsia="方正仿宋_GBK" w:cs="Times New Roman"/>
                <w:b w:val="0"/>
                <w:bCs w:val="0"/>
                <w:color w:val="auto"/>
                <w:sz w:val="28"/>
                <w:szCs w:val="28"/>
                <w:lang w:val="en-US" w:eastAsia="zh-CN" w:bidi="ar"/>
              </w:rPr>
              <w:t>资格性</w:t>
            </w:r>
            <w:r>
              <w:rPr>
                <w:rFonts w:hint="default" w:ascii="Times New Roman" w:hAnsi="Times New Roman" w:eastAsia="方正仿宋_GBK" w:cs="Times New Roman"/>
                <w:b w:val="0"/>
                <w:bCs w:val="0"/>
                <w:color w:val="auto"/>
                <w:sz w:val="28"/>
                <w:szCs w:val="28"/>
                <w:lang w:bidi="ar"/>
              </w:rPr>
              <w:t>审查结论（通过或不通过）</w:t>
            </w:r>
            <w:r>
              <w:rPr>
                <w:rFonts w:hint="default" w:ascii="Times New Roman" w:hAnsi="Times New Roman" w:eastAsia="方正仿宋_GBK" w:cs="Times New Roman"/>
                <w:b w:val="0"/>
                <w:bCs w:val="0"/>
                <w:color w:val="auto"/>
                <w:sz w:val="28"/>
                <w:szCs w:val="28"/>
                <w:lang w:eastAsia="zh-CN" w:bidi="ar"/>
              </w:rPr>
              <w:t>（</w:t>
            </w:r>
            <w:r>
              <w:rPr>
                <w:rFonts w:hint="default" w:ascii="Times New Roman" w:hAnsi="Times New Roman" w:eastAsia="方正仿宋_GBK" w:cs="Times New Roman"/>
                <w:b/>
                <w:bCs/>
                <w:color w:val="auto"/>
                <w:sz w:val="28"/>
                <w:szCs w:val="28"/>
                <w:lang w:val="en-US" w:eastAsia="zh-CN" w:bidi="ar"/>
              </w:rPr>
              <w:t>注：任何一项不满足要求，审查不通过，不参与正式评审</w:t>
            </w:r>
            <w:r>
              <w:rPr>
                <w:rFonts w:hint="default" w:ascii="Times New Roman" w:hAnsi="Times New Roman" w:eastAsia="方正仿宋_GBK" w:cs="Times New Roman"/>
                <w:b w:val="0"/>
                <w:bCs w:val="0"/>
                <w:color w:val="auto"/>
                <w:sz w:val="28"/>
                <w:szCs w:val="28"/>
                <w:lang w:eastAsia="zh-CN" w:bidi="ar"/>
              </w:rPr>
              <w:t>）</w:t>
            </w:r>
          </w:p>
        </w:tc>
      </w:tr>
    </w:tbl>
    <w:p w14:paraId="16150DA1">
      <w:pPr>
        <w:pStyle w:val="7"/>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方正黑体_GBK" w:cs="Times New Roman"/>
          <w:b w:val="0"/>
          <w:bCs/>
          <w:caps w:val="0"/>
          <w:color w:val="auto"/>
          <w:kern w:val="0"/>
          <w:sz w:val="32"/>
          <w:szCs w:val="32"/>
          <w:highlight w:val="none"/>
          <w:lang w:val="en-US" w:eastAsia="zh-CN"/>
        </w:rPr>
      </w:pPr>
    </w:p>
    <w:p w14:paraId="3F9B0BF6">
      <w:pPr>
        <w:pStyle w:val="7"/>
        <w:pageBreakBefore w:val="0"/>
        <w:kinsoku/>
        <w:overflowPunct/>
        <w:topLinePunct w:val="0"/>
        <w:bidi w:val="0"/>
        <w:spacing w:line="560" w:lineRule="exact"/>
        <w:ind w:left="0" w:leftChars="0" w:firstLine="0" w:firstLineChars="0"/>
        <w:jc w:val="both"/>
        <w:textAlignment w:val="auto"/>
        <w:rPr>
          <w:rFonts w:hint="eastAsia" w:ascii="方正黑体_GBK" w:hAnsi="方正黑体_GBK" w:eastAsia="方正黑体_GBK" w:cs="方正黑体_GBK"/>
          <w:b w:val="0"/>
          <w:bCs/>
          <w:caps w:val="0"/>
          <w:color w:val="auto"/>
          <w:kern w:val="0"/>
          <w:sz w:val="32"/>
          <w:szCs w:val="32"/>
          <w:highlight w:val="none"/>
          <w:lang w:val="en-US" w:eastAsia="zh-CN"/>
        </w:rPr>
      </w:pPr>
    </w:p>
    <w:p w14:paraId="0D4C1EEB">
      <w:pPr>
        <w:pStyle w:val="7"/>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方正黑体_GBK" w:cs="Times New Roman"/>
          <w:b w:val="0"/>
          <w:bCs/>
          <w:caps w:val="0"/>
          <w:color w:val="auto"/>
          <w:kern w:val="0"/>
          <w:sz w:val="32"/>
          <w:szCs w:val="32"/>
          <w:highlight w:val="none"/>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Calibri Light">
    <w:altName w:val="DejaVu Sans"/>
    <w:panose1 w:val="020F0302020204030204"/>
    <w:charset w:val="00"/>
    <w:family w:val="swiss"/>
    <w:pitch w:val="default"/>
    <w:sig w:usb0="00000000" w:usb1="00000000" w:usb2="00000009" w:usb3="00000000" w:csb0="200001F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D3C2">
    <w:pPr>
      <w:pStyle w:val="9"/>
      <w:ind w:right="72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-100330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7.9pt;height:144pt;width:144pt;mso-position-horizontal:outside;mso-position-horizontal-relative:margin;mso-wrap-style:none;z-index:251659264;mso-width-relative:page;mso-height-relative:page;" filled="f" stroked="f" coordsize="21600,21600" o:gfxdata="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hhfrk1gAAAAgBAAAPAAAAAAAAAAEAIAAAACIAAABkcnMvZG93bnJldi54bWxQSwECFAAU&#10;AAAACACHTuJA0zseFiwCAABXBAAADgAAAAAAAAABACAAAAAlAQAAZHJzL2Uyb0RvYy54bWxQSwUG&#10;AAAAAAYABgBZAQAAwwUAAAAA&#10;">
              <v:fill on="f" focussize="0,0"/>
              <v:stroke on="f" weight="0.5pt"/>
              <v:imagedata o:title=""/>
              <o:lock v:ext="edit" aspectratio="f"/>
              <v:textbox inset="0mm,0mm,0mm,0mm" style="mso-fit-shape-to-text:t;">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6899"/>
    <w:rsid w:val="01543C57"/>
    <w:rsid w:val="029407CF"/>
    <w:rsid w:val="032D650E"/>
    <w:rsid w:val="03413725"/>
    <w:rsid w:val="03545D83"/>
    <w:rsid w:val="037800D1"/>
    <w:rsid w:val="03C350C4"/>
    <w:rsid w:val="03D57626"/>
    <w:rsid w:val="040C0819"/>
    <w:rsid w:val="04F046E1"/>
    <w:rsid w:val="05047743"/>
    <w:rsid w:val="053D69A3"/>
    <w:rsid w:val="057E74F5"/>
    <w:rsid w:val="058368B9"/>
    <w:rsid w:val="06513FEA"/>
    <w:rsid w:val="06E4782C"/>
    <w:rsid w:val="07285008"/>
    <w:rsid w:val="076F0EC5"/>
    <w:rsid w:val="087846CF"/>
    <w:rsid w:val="089F1C5C"/>
    <w:rsid w:val="09017BFF"/>
    <w:rsid w:val="092E7896"/>
    <w:rsid w:val="09322AD0"/>
    <w:rsid w:val="0A4505E1"/>
    <w:rsid w:val="0B077918"/>
    <w:rsid w:val="0B460AB5"/>
    <w:rsid w:val="0BBC62A5"/>
    <w:rsid w:val="0C590374"/>
    <w:rsid w:val="0CC2416B"/>
    <w:rsid w:val="0CF4642C"/>
    <w:rsid w:val="0D0F7855"/>
    <w:rsid w:val="0D4728C2"/>
    <w:rsid w:val="0D7F15FF"/>
    <w:rsid w:val="0D847672"/>
    <w:rsid w:val="0DFA7935"/>
    <w:rsid w:val="0E5B6625"/>
    <w:rsid w:val="0F4C6A04"/>
    <w:rsid w:val="0F67724C"/>
    <w:rsid w:val="0F76748F"/>
    <w:rsid w:val="0F8C6A79"/>
    <w:rsid w:val="0FA20284"/>
    <w:rsid w:val="0FB71F81"/>
    <w:rsid w:val="10DD77C5"/>
    <w:rsid w:val="10E40775"/>
    <w:rsid w:val="137C646B"/>
    <w:rsid w:val="13CC755E"/>
    <w:rsid w:val="13DE1425"/>
    <w:rsid w:val="13EB044B"/>
    <w:rsid w:val="147E4E1C"/>
    <w:rsid w:val="14BD74EF"/>
    <w:rsid w:val="162D2011"/>
    <w:rsid w:val="163C4C29"/>
    <w:rsid w:val="165322D8"/>
    <w:rsid w:val="16C805D0"/>
    <w:rsid w:val="17887D5F"/>
    <w:rsid w:val="180A7C2D"/>
    <w:rsid w:val="18BF3C55"/>
    <w:rsid w:val="18D25736"/>
    <w:rsid w:val="18E84F59"/>
    <w:rsid w:val="19996254"/>
    <w:rsid w:val="19A25DDB"/>
    <w:rsid w:val="19DB686C"/>
    <w:rsid w:val="19E0005A"/>
    <w:rsid w:val="1A047E1B"/>
    <w:rsid w:val="1A4D092A"/>
    <w:rsid w:val="1A683607"/>
    <w:rsid w:val="1A997D27"/>
    <w:rsid w:val="1AC01CEF"/>
    <w:rsid w:val="1B2B3823"/>
    <w:rsid w:val="1B5D6770"/>
    <w:rsid w:val="1B824783"/>
    <w:rsid w:val="1C44694B"/>
    <w:rsid w:val="1D5F5A06"/>
    <w:rsid w:val="1D6B6159"/>
    <w:rsid w:val="1EAD7F98"/>
    <w:rsid w:val="1ECE2195"/>
    <w:rsid w:val="1FBB33C8"/>
    <w:rsid w:val="200B2904"/>
    <w:rsid w:val="200F101E"/>
    <w:rsid w:val="212C055E"/>
    <w:rsid w:val="21C83B7A"/>
    <w:rsid w:val="2265586D"/>
    <w:rsid w:val="23137077"/>
    <w:rsid w:val="23160915"/>
    <w:rsid w:val="23A6613D"/>
    <w:rsid w:val="23FC3FAF"/>
    <w:rsid w:val="244B45EE"/>
    <w:rsid w:val="24704055"/>
    <w:rsid w:val="257D2ECD"/>
    <w:rsid w:val="26280F66"/>
    <w:rsid w:val="276D1523"/>
    <w:rsid w:val="27983FEE"/>
    <w:rsid w:val="27C114D7"/>
    <w:rsid w:val="27D946EC"/>
    <w:rsid w:val="281D44F4"/>
    <w:rsid w:val="289B5D70"/>
    <w:rsid w:val="28D64DCE"/>
    <w:rsid w:val="293A760F"/>
    <w:rsid w:val="29FE5DEB"/>
    <w:rsid w:val="2A3C0C1D"/>
    <w:rsid w:val="2ADF4094"/>
    <w:rsid w:val="2AE62058"/>
    <w:rsid w:val="2B3B53BD"/>
    <w:rsid w:val="2B8925CC"/>
    <w:rsid w:val="2C6A4E0E"/>
    <w:rsid w:val="2C793E90"/>
    <w:rsid w:val="2D9B0395"/>
    <w:rsid w:val="2DF67CC1"/>
    <w:rsid w:val="2E1F2D74"/>
    <w:rsid w:val="2E4722CA"/>
    <w:rsid w:val="2E47471E"/>
    <w:rsid w:val="2ED703CE"/>
    <w:rsid w:val="2EF57F78"/>
    <w:rsid w:val="2F996B56"/>
    <w:rsid w:val="2FBA3766"/>
    <w:rsid w:val="2FDC6A42"/>
    <w:rsid w:val="2FEC3FAC"/>
    <w:rsid w:val="30BC0D4E"/>
    <w:rsid w:val="30F57DBC"/>
    <w:rsid w:val="311F12DD"/>
    <w:rsid w:val="314A45AB"/>
    <w:rsid w:val="318D26EA"/>
    <w:rsid w:val="319121DA"/>
    <w:rsid w:val="31D16134"/>
    <w:rsid w:val="323963CE"/>
    <w:rsid w:val="326351F9"/>
    <w:rsid w:val="3267118D"/>
    <w:rsid w:val="328C17F4"/>
    <w:rsid w:val="32A221C5"/>
    <w:rsid w:val="3344502A"/>
    <w:rsid w:val="33FB393B"/>
    <w:rsid w:val="34362BC5"/>
    <w:rsid w:val="3509536E"/>
    <w:rsid w:val="35892CAD"/>
    <w:rsid w:val="35C36E02"/>
    <w:rsid w:val="35F121BB"/>
    <w:rsid w:val="36174C78"/>
    <w:rsid w:val="36315D01"/>
    <w:rsid w:val="36EC3A0F"/>
    <w:rsid w:val="3744384B"/>
    <w:rsid w:val="375E3F3C"/>
    <w:rsid w:val="37C8447C"/>
    <w:rsid w:val="37CC1F8F"/>
    <w:rsid w:val="383B4C4E"/>
    <w:rsid w:val="39537D75"/>
    <w:rsid w:val="398148C2"/>
    <w:rsid w:val="39E135D3"/>
    <w:rsid w:val="3B3D6F2F"/>
    <w:rsid w:val="3B573127"/>
    <w:rsid w:val="3B6C3370"/>
    <w:rsid w:val="3C19394A"/>
    <w:rsid w:val="3C9B4C94"/>
    <w:rsid w:val="3CA32DC2"/>
    <w:rsid w:val="3DBC0A00"/>
    <w:rsid w:val="3E412892"/>
    <w:rsid w:val="3E522CF1"/>
    <w:rsid w:val="3E8D5AD7"/>
    <w:rsid w:val="3FAA090B"/>
    <w:rsid w:val="40253294"/>
    <w:rsid w:val="40275AB8"/>
    <w:rsid w:val="40437C92"/>
    <w:rsid w:val="40D36D83"/>
    <w:rsid w:val="410A340F"/>
    <w:rsid w:val="421D3616"/>
    <w:rsid w:val="423D15C3"/>
    <w:rsid w:val="436F1C50"/>
    <w:rsid w:val="444035EC"/>
    <w:rsid w:val="445D5F4C"/>
    <w:rsid w:val="457107D5"/>
    <w:rsid w:val="46B7185F"/>
    <w:rsid w:val="46F012F9"/>
    <w:rsid w:val="4712301E"/>
    <w:rsid w:val="4734568A"/>
    <w:rsid w:val="473D3E13"/>
    <w:rsid w:val="4770243A"/>
    <w:rsid w:val="47E26E94"/>
    <w:rsid w:val="48561630"/>
    <w:rsid w:val="486C49B0"/>
    <w:rsid w:val="488654AC"/>
    <w:rsid w:val="49221512"/>
    <w:rsid w:val="492B6619"/>
    <w:rsid w:val="4A404346"/>
    <w:rsid w:val="4A7E049A"/>
    <w:rsid w:val="4B4734B2"/>
    <w:rsid w:val="4BAF3531"/>
    <w:rsid w:val="4C4719BC"/>
    <w:rsid w:val="4C4D4AF8"/>
    <w:rsid w:val="4C714C8A"/>
    <w:rsid w:val="4CF667B0"/>
    <w:rsid w:val="4D5E3588"/>
    <w:rsid w:val="4E4740FD"/>
    <w:rsid w:val="4E850151"/>
    <w:rsid w:val="4EE23C1E"/>
    <w:rsid w:val="4EEE10D1"/>
    <w:rsid w:val="4F053468"/>
    <w:rsid w:val="4F4641AC"/>
    <w:rsid w:val="504B134F"/>
    <w:rsid w:val="51DA0BDC"/>
    <w:rsid w:val="52A80CDA"/>
    <w:rsid w:val="52CF0BA4"/>
    <w:rsid w:val="52E64A7C"/>
    <w:rsid w:val="5338205E"/>
    <w:rsid w:val="53C25DCC"/>
    <w:rsid w:val="54001C18"/>
    <w:rsid w:val="54161C73"/>
    <w:rsid w:val="54D062C6"/>
    <w:rsid w:val="55F20CD2"/>
    <w:rsid w:val="562B7C58"/>
    <w:rsid w:val="562C6A7A"/>
    <w:rsid w:val="56ED7603"/>
    <w:rsid w:val="575E7207"/>
    <w:rsid w:val="578C2978"/>
    <w:rsid w:val="57A31A70"/>
    <w:rsid w:val="58112E7E"/>
    <w:rsid w:val="58170B05"/>
    <w:rsid w:val="58C93758"/>
    <w:rsid w:val="58D731AB"/>
    <w:rsid w:val="59232E69"/>
    <w:rsid w:val="5923730C"/>
    <w:rsid w:val="59253085"/>
    <w:rsid w:val="5926603E"/>
    <w:rsid w:val="593626CC"/>
    <w:rsid w:val="59407EBE"/>
    <w:rsid w:val="594D2C87"/>
    <w:rsid w:val="59EC76FE"/>
    <w:rsid w:val="5A0A04CC"/>
    <w:rsid w:val="5A1117CC"/>
    <w:rsid w:val="5A304D64"/>
    <w:rsid w:val="5A90452E"/>
    <w:rsid w:val="5AE76118"/>
    <w:rsid w:val="5B22216E"/>
    <w:rsid w:val="5BB24652"/>
    <w:rsid w:val="5BE32D83"/>
    <w:rsid w:val="5CC1284A"/>
    <w:rsid w:val="5CCC3817"/>
    <w:rsid w:val="5D443BA8"/>
    <w:rsid w:val="5D4D29A0"/>
    <w:rsid w:val="5D877F66"/>
    <w:rsid w:val="5D8D2FA6"/>
    <w:rsid w:val="5DBE5856"/>
    <w:rsid w:val="5E247B30"/>
    <w:rsid w:val="5EC842DB"/>
    <w:rsid w:val="5EDD371B"/>
    <w:rsid w:val="5F7F2C84"/>
    <w:rsid w:val="60186131"/>
    <w:rsid w:val="602846D7"/>
    <w:rsid w:val="606D7F21"/>
    <w:rsid w:val="60E92BEA"/>
    <w:rsid w:val="60F31CBA"/>
    <w:rsid w:val="614B60DF"/>
    <w:rsid w:val="62944DD7"/>
    <w:rsid w:val="632F68AE"/>
    <w:rsid w:val="63C96D02"/>
    <w:rsid w:val="63FE69AC"/>
    <w:rsid w:val="6415352B"/>
    <w:rsid w:val="645B2050"/>
    <w:rsid w:val="649B5D16"/>
    <w:rsid w:val="65CB0B10"/>
    <w:rsid w:val="66154481"/>
    <w:rsid w:val="66862C89"/>
    <w:rsid w:val="66903B07"/>
    <w:rsid w:val="66CA2093"/>
    <w:rsid w:val="67D143D7"/>
    <w:rsid w:val="67D30F67"/>
    <w:rsid w:val="68B166E3"/>
    <w:rsid w:val="68CE26AC"/>
    <w:rsid w:val="690D143F"/>
    <w:rsid w:val="69180510"/>
    <w:rsid w:val="691B590A"/>
    <w:rsid w:val="69787200"/>
    <w:rsid w:val="69F055C0"/>
    <w:rsid w:val="69FE264C"/>
    <w:rsid w:val="6A116D0D"/>
    <w:rsid w:val="6A2829D5"/>
    <w:rsid w:val="6B543355"/>
    <w:rsid w:val="6BE96194"/>
    <w:rsid w:val="6D4A4A10"/>
    <w:rsid w:val="6DAA54AF"/>
    <w:rsid w:val="6DD24A05"/>
    <w:rsid w:val="6E1D0376"/>
    <w:rsid w:val="6EBA5BC5"/>
    <w:rsid w:val="6EC10845"/>
    <w:rsid w:val="6F000B12"/>
    <w:rsid w:val="6FCA1E38"/>
    <w:rsid w:val="6FD26F3F"/>
    <w:rsid w:val="702B1403"/>
    <w:rsid w:val="70480FAF"/>
    <w:rsid w:val="709F32C5"/>
    <w:rsid w:val="70B40B9F"/>
    <w:rsid w:val="710B44B6"/>
    <w:rsid w:val="71436346"/>
    <w:rsid w:val="719A30C3"/>
    <w:rsid w:val="71B43907"/>
    <w:rsid w:val="728A707F"/>
    <w:rsid w:val="72A90315"/>
    <w:rsid w:val="72CC4119"/>
    <w:rsid w:val="73102FAB"/>
    <w:rsid w:val="7318110C"/>
    <w:rsid w:val="73A17354"/>
    <w:rsid w:val="73CE14E9"/>
    <w:rsid w:val="746F3105"/>
    <w:rsid w:val="74744A68"/>
    <w:rsid w:val="74B102BE"/>
    <w:rsid w:val="75DA6D88"/>
    <w:rsid w:val="763915C4"/>
    <w:rsid w:val="770245AD"/>
    <w:rsid w:val="777F79AC"/>
    <w:rsid w:val="77846D70"/>
    <w:rsid w:val="77BE04D4"/>
    <w:rsid w:val="78B16588"/>
    <w:rsid w:val="78BB4A14"/>
    <w:rsid w:val="78C80EDF"/>
    <w:rsid w:val="78E201F2"/>
    <w:rsid w:val="79C93160"/>
    <w:rsid w:val="7B51755A"/>
    <w:rsid w:val="7B607AF4"/>
    <w:rsid w:val="7B9C6F77"/>
    <w:rsid w:val="7C5B3572"/>
    <w:rsid w:val="7C6929D9"/>
    <w:rsid w:val="7CB2612E"/>
    <w:rsid w:val="7CB9570E"/>
    <w:rsid w:val="7CC16F6B"/>
    <w:rsid w:val="7CCB71F0"/>
    <w:rsid w:val="7CDA4A22"/>
    <w:rsid w:val="7DAC0DCF"/>
    <w:rsid w:val="7DB60C46"/>
    <w:rsid w:val="7DC91B56"/>
    <w:rsid w:val="7DDD542C"/>
    <w:rsid w:val="7DED1B13"/>
    <w:rsid w:val="7E0B1F99"/>
    <w:rsid w:val="7E21356B"/>
    <w:rsid w:val="7E577ED5"/>
    <w:rsid w:val="7E713629"/>
    <w:rsid w:val="7EB8044E"/>
    <w:rsid w:val="7F3217A8"/>
    <w:rsid w:val="7F6B6C00"/>
    <w:rsid w:val="7FA36202"/>
    <w:rsid w:val="7FB65F35"/>
    <w:rsid w:val="7FC40652"/>
    <w:rsid w:val="7FDA7E75"/>
    <w:rsid w:val="F4D7C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Cambria" w:hAnsi="Cambria"/>
      <w:b/>
      <w:sz w:val="32"/>
      <w:szCs w:val="32"/>
    </w:rPr>
  </w:style>
  <w:style w:type="paragraph" w:styleId="3">
    <w:name w:val="heading 4"/>
    <w:basedOn w:val="1"/>
    <w:next w:val="1"/>
    <w:qFormat/>
    <w:uiPriority w:val="99"/>
    <w:pPr>
      <w:keepNext/>
      <w:keepLines/>
      <w:spacing w:before="280" w:after="290" w:line="376" w:lineRule="auto"/>
      <w:outlineLvl w:val="3"/>
    </w:pPr>
    <w:rPr>
      <w:rFonts w:ascii="Calibri Light" w:hAnsi="Calibri Light" w:eastAsia="宋体" w:cs="Times New Roman"/>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3"/>
    <w:qFormat/>
    <w:uiPriority w:val="99"/>
    <w:pPr>
      <w:widowControl w:val="0"/>
      <w:jc w:val="both"/>
    </w:pPr>
    <w:rPr>
      <w:rFonts w:ascii="Arial" w:hAnsiTheme="minorHAnsi" w:eastAsiaTheme="minorEastAsia" w:cstheme="minorBidi"/>
      <w:kern w:val="2"/>
      <w:sz w:val="24"/>
      <w:szCs w:val="20"/>
      <w:lang w:val="en-US" w:eastAsia="zh-CN" w:bidi="ar-SA"/>
    </w:rPr>
  </w:style>
  <w:style w:type="paragraph" w:styleId="6">
    <w:name w:val="Body Text"/>
    <w:basedOn w:val="1"/>
    <w:qFormat/>
    <w:uiPriority w:val="0"/>
  </w:style>
  <w:style w:type="paragraph" w:styleId="7">
    <w:name w:val="Body Text Indent"/>
    <w:basedOn w:val="1"/>
    <w:qFormat/>
    <w:uiPriority w:val="0"/>
    <w:pPr>
      <w:ind w:left="360" w:firstLine="420" w:firstLineChars="150"/>
    </w:pPr>
    <w:rPr>
      <w:rFonts w:hint="eastAsia" w:ascii="仿宋_GB2312" w:eastAsia="仿宋_GB2312"/>
      <w:sz w:val="24"/>
      <w:szCs w:val="24"/>
    </w:rPr>
  </w:style>
  <w:style w:type="paragraph" w:styleId="8">
    <w:name w:val="Plain Text"/>
    <w:basedOn w:val="1"/>
    <w:next w:val="3"/>
    <w:qFormat/>
    <w:uiPriority w:val="99"/>
    <w:rPr>
      <w:rFonts w:ascii="宋体" w:hAnsi="Courier New" w:cs="Courier New"/>
      <w:szCs w:val="21"/>
    </w:rPr>
  </w:style>
  <w:style w:type="paragraph" w:styleId="9">
    <w:name w:val="footer"/>
    <w:basedOn w:val="1"/>
    <w:next w:val="6"/>
    <w:qFormat/>
    <w:uiPriority w:val="0"/>
    <w:pPr>
      <w:tabs>
        <w:tab w:val="center" w:pos="4153"/>
        <w:tab w:val="right" w:pos="8306"/>
      </w:tabs>
      <w:snapToGrid w:val="0"/>
      <w:jc w:val="left"/>
    </w:pPr>
    <w:rPr>
      <w:sz w:val="18"/>
    </w:rPr>
  </w:style>
  <w:style w:type="paragraph" w:styleId="10">
    <w:name w:val="header"/>
    <w:basedOn w:val="1"/>
    <w:next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6"/>
    <w:qFormat/>
    <w:uiPriority w:val="0"/>
  </w:style>
  <w:style w:type="paragraph" w:styleId="12">
    <w:name w:val="Subtitle"/>
    <w:basedOn w:val="1"/>
    <w:next w:val="1"/>
    <w:qFormat/>
    <w:uiPriority w:val="99"/>
    <w:pPr>
      <w:widowControl/>
      <w:spacing w:after="560"/>
      <w:jc w:val="center"/>
    </w:pPr>
    <w:rPr>
      <w:rFonts w:ascii="Cambria" w:hAnsi="Cambria"/>
      <w:caps/>
      <w:spacing w:val="20"/>
      <w:kern w:val="0"/>
      <w:sz w:val="18"/>
      <w:szCs w:val="18"/>
    </w:rPr>
  </w:style>
  <w:style w:type="paragraph" w:styleId="13">
    <w:name w:val="Body Text First Indent"/>
    <w:basedOn w:val="6"/>
    <w:qFormat/>
    <w:uiPriority w:val="0"/>
    <w:pPr>
      <w:ind w:firstLine="420" w:firstLineChars="1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 New New New New New New New New New New New New New New New New New New New New New New New New New New New New New New New New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9">
    <w:name w:val="font31"/>
    <w:basedOn w:val="16"/>
    <w:qFormat/>
    <w:uiPriority w:val="0"/>
    <w:rPr>
      <w:rFonts w:ascii="方正仿宋_GBK" w:hAnsi="方正仿宋_GBK" w:eastAsia="方正仿宋_GBK" w:cs="方正仿宋_GBK"/>
      <w:color w:val="000000"/>
      <w:sz w:val="20"/>
      <w:szCs w:val="20"/>
      <w:u w:val="none"/>
    </w:rPr>
  </w:style>
  <w:style w:type="character" w:customStyle="1" w:styleId="20">
    <w:name w:val="font41"/>
    <w:basedOn w:val="16"/>
    <w:qFormat/>
    <w:uiPriority w:val="0"/>
    <w:rPr>
      <w:rFonts w:hint="eastAsia" w:ascii="方正仿宋_GBK" w:hAnsi="方正仿宋_GBK" w:eastAsia="方正仿宋_GBK" w:cs="方正仿宋_GBK"/>
      <w:color w:val="000000"/>
      <w:sz w:val="18"/>
      <w:szCs w:val="18"/>
      <w:u w:val="none"/>
    </w:rPr>
  </w:style>
  <w:style w:type="character" w:customStyle="1" w:styleId="21">
    <w:name w:val="font51"/>
    <w:basedOn w:val="16"/>
    <w:qFormat/>
    <w:uiPriority w:val="0"/>
    <w:rPr>
      <w:rFonts w:hint="default" w:ascii="Times New Roman" w:hAnsi="Times New Roman" w:cs="Times New Roman"/>
      <w:color w:val="000000"/>
      <w:sz w:val="18"/>
      <w:szCs w:val="18"/>
      <w:u w:val="none"/>
      <w:vertAlign w:val="superscript"/>
    </w:rPr>
  </w:style>
  <w:style w:type="character" w:customStyle="1" w:styleId="22">
    <w:name w:val="font21"/>
    <w:basedOn w:val="16"/>
    <w:qFormat/>
    <w:uiPriority w:val="0"/>
    <w:rPr>
      <w:rFonts w:hint="default" w:ascii="Times New Roman" w:hAnsi="Times New Roman" w:cs="Times New Roman"/>
      <w:color w:val="000000"/>
      <w:sz w:val="18"/>
      <w:szCs w:val="18"/>
      <w:u w:val="none"/>
    </w:rPr>
  </w:style>
  <w:style w:type="character" w:customStyle="1" w:styleId="23">
    <w:name w:val="font61"/>
    <w:basedOn w:val="16"/>
    <w:qFormat/>
    <w:uiPriority w:val="0"/>
    <w:rPr>
      <w:rFonts w:hint="default" w:ascii="Times New Roman" w:hAnsi="Times New Roman" w:cs="Times New Roman"/>
      <w:color w:val="000000"/>
      <w:sz w:val="20"/>
      <w:szCs w:val="20"/>
      <w:u w:val="none"/>
      <w:vertAlign w:val="superscript"/>
    </w:rPr>
  </w:style>
  <w:style w:type="character" w:customStyle="1" w:styleId="24">
    <w:name w:val="font11"/>
    <w:basedOn w:val="16"/>
    <w:qFormat/>
    <w:uiPriority w:val="0"/>
    <w:rPr>
      <w:rFonts w:hint="default" w:ascii="Times New Roman" w:hAnsi="Times New Roman" w:cs="Times New Roman"/>
      <w:color w:val="000000"/>
      <w:sz w:val="20"/>
      <w:szCs w:val="20"/>
      <w:u w:val="none"/>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3486</Words>
  <Characters>3742</Characters>
  <Lines>0</Lines>
  <Paragraphs>0</Paragraphs>
  <TotalTime>14</TotalTime>
  <ScaleCrop>false</ScaleCrop>
  <LinksUpToDate>false</LinksUpToDate>
  <CharactersWithSpaces>4010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2025-02-07T15:17:00Z</dcterms:created>
  <dc:creator>阴LY影</dc:creator>
  <cp:lastModifiedBy>huawei</cp:lastModifiedBy>
  <cp:lastPrinted>2026-09-15T17:05:00Z</cp:lastPrinted>
  <dcterms:modified xsi:type="dcterms:W3CDTF">2026-09-23T08:50:29Z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eyJoZGlkIjoiNDYyMmQ5N2U1NTM3NTMxMGQ1YzdhMjYyMzAxNzA4ZDYiLCJ1c2VySWQiOiIzNDY5Mzg3MDUifQ==</vt:lpwstr>
  </property>
  <property fmtid="{D5CDD505-2E9C-101B-9397-08002B2CF9AE}" pid="4" name="ICV">
    <vt:lpwstr>D79FDA3AF6AC4B0F9FF9E42D15CAC1F9_13</vt:lpwstr>
  </property>
</Properties>
</file>